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9561E" w14:textId="79BF3578" w:rsidR="002C5BB4" w:rsidRPr="002B1C10" w:rsidRDefault="000B64A7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2B1C10">
        <w:rPr>
          <w:rFonts w:ascii="Times New Roman" w:hAnsi="Times New Roman" w:cs="Times New Roman"/>
          <w:b/>
          <w:bCs/>
          <w:color w:val="000000" w:themeColor="text1"/>
        </w:rPr>
        <w:t>TECHNINĖ SPECIFIKACIJA</w:t>
      </w:r>
    </w:p>
    <w:p w14:paraId="54C1BB50" w14:textId="5ED5029D" w:rsidR="000B64A7" w:rsidRPr="002B1C10" w:rsidRDefault="002C5BB4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2B1C10">
        <w:rPr>
          <w:rFonts w:ascii="Times New Roman" w:hAnsi="Times New Roman" w:cs="Times New Roman"/>
          <w:b/>
          <w:bCs/>
          <w:color w:val="000000" w:themeColor="text1"/>
        </w:rPr>
        <w:t>MAŽOS TALPOS PIROLIZĖS REAKTORIAUS ĮSIGIJIMAS</w:t>
      </w:r>
    </w:p>
    <w:p w14:paraId="1D493625" w14:textId="77777777" w:rsidR="00B96922" w:rsidRPr="002B1C10" w:rsidRDefault="00B96922" w:rsidP="002C5BB4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4813"/>
        <w:gridCol w:w="4239"/>
      </w:tblGrid>
      <w:tr w:rsidR="00B96922" w:rsidRPr="002B1C10" w14:paraId="6A348485" w14:textId="77777777" w:rsidTr="002649BF">
        <w:tc>
          <w:tcPr>
            <w:tcW w:w="9628" w:type="dxa"/>
            <w:gridSpan w:val="3"/>
          </w:tcPr>
          <w:p w14:paraId="32044E17" w14:textId="274383A3" w:rsidR="00B96922" w:rsidRPr="002B1C10" w:rsidRDefault="00FD7D34" w:rsidP="00FD7D3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Įrenginys skirtas organinių žaliavų 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pirolizei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 laboratorinėmis ir bandomosiomis sąlygomis.</w:t>
            </w:r>
          </w:p>
        </w:tc>
      </w:tr>
      <w:tr w:rsidR="002C5BB4" w:rsidRPr="002B1C10" w14:paraId="51049157" w14:textId="77777777" w:rsidTr="00A76946">
        <w:tc>
          <w:tcPr>
            <w:tcW w:w="576" w:type="dxa"/>
          </w:tcPr>
          <w:p w14:paraId="7CF31082" w14:textId="77777777" w:rsidR="00B96922" w:rsidRPr="002B1C10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Eil. </w:t>
            </w:r>
          </w:p>
          <w:p w14:paraId="7BCCDD0C" w14:textId="347B6589" w:rsidR="002C5BB4" w:rsidRPr="002B1C10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Nr. </w:t>
            </w:r>
          </w:p>
        </w:tc>
        <w:tc>
          <w:tcPr>
            <w:tcW w:w="4813" w:type="dxa"/>
          </w:tcPr>
          <w:p w14:paraId="7D49036D" w14:textId="3FECFF64" w:rsidR="002C5BB4" w:rsidRPr="002B1C10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noProof/>
              </w:rPr>
              <w:t>Reikalaujami parametrai ir reikalaujamos parametrų reikšmės</w:t>
            </w:r>
            <w:r w:rsidRPr="002B1C10">
              <w:rPr>
                <w:rFonts w:ascii="Times New Roman" w:hAnsi="Times New Roman" w:cs="Times New Roman"/>
                <w:b/>
                <w:noProof/>
              </w:rPr>
              <w:t> </w:t>
            </w:r>
          </w:p>
        </w:tc>
        <w:tc>
          <w:tcPr>
            <w:tcW w:w="4239" w:type="dxa"/>
          </w:tcPr>
          <w:p w14:paraId="78B8E76C" w14:textId="77777777" w:rsidR="00B96922" w:rsidRPr="002B1C10" w:rsidRDefault="00B96922" w:rsidP="00B9692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B1C10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7515665A" w14:textId="689323A7" w:rsidR="002C5BB4" w:rsidRPr="002B1C10" w:rsidRDefault="00B96922" w:rsidP="00B9692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B1C10">
              <w:rPr>
                <w:rFonts w:ascii="Times New Roman" w:hAnsi="Times New Roman" w:cs="Times New Roman"/>
                <w:sz w:val="20"/>
                <w:szCs w:val="20"/>
              </w:rPr>
              <w:t>(T</w:t>
            </w:r>
            <w:r w:rsidRPr="002B1C10">
              <w:rPr>
                <w:rFonts w:ascii="Times New Roman" w:hAnsi="Times New Roman" w:cs="Times New Roman"/>
                <w:bCs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2C5BB4" w:rsidRPr="002B1C10" w14:paraId="3600E87C" w14:textId="77777777" w:rsidTr="00A76946">
        <w:tc>
          <w:tcPr>
            <w:tcW w:w="576" w:type="dxa"/>
          </w:tcPr>
          <w:p w14:paraId="3748A02E" w14:textId="332EC21F" w:rsidR="002C5BB4" w:rsidRPr="002B1C10" w:rsidRDefault="00B96922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</w:t>
            </w:r>
          </w:p>
        </w:tc>
        <w:tc>
          <w:tcPr>
            <w:tcW w:w="4813" w:type="dxa"/>
          </w:tcPr>
          <w:p w14:paraId="7835DBED" w14:textId="0B074E4E" w:rsidR="002C5BB4" w:rsidRPr="002B1C10" w:rsidRDefault="00A76946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Įrenginio gamintojo pavadinimas, modelis</w:t>
            </w:r>
          </w:p>
        </w:tc>
        <w:tc>
          <w:tcPr>
            <w:tcW w:w="4239" w:type="dxa"/>
          </w:tcPr>
          <w:p w14:paraId="4542FD6C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6477CCD9" w14:textId="77777777" w:rsidTr="00A76946">
        <w:tc>
          <w:tcPr>
            <w:tcW w:w="576" w:type="dxa"/>
          </w:tcPr>
          <w:p w14:paraId="625BF25D" w14:textId="18F871A2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2.</w:t>
            </w:r>
          </w:p>
        </w:tc>
        <w:tc>
          <w:tcPr>
            <w:tcW w:w="4813" w:type="dxa"/>
          </w:tcPr>
          <w:p w14:paraId="7C6DCA19" w14:textId="5BE38CE6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Bendrieji reikalavimai:</w:t>
            </w:r>
          </w:p>
        </w:tc>
        <w:tc>
          <w:tcPr>
            <w:tcW w:w="4239" w:type="dxa"/>
          </w:tcPr>
          <w:p w14:paraId="1AEF2C00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AF5563" w:rsidRPr="002B1C10" w14:paraId="2B532061" w14:textId="77777777" w:rsidTr="00A76946">
        <w:tc>
          <w:tcPr>
            <w:tcW w:w="576" w:type="dxa"/>
          </w:tcPr>
          <w:p w14:paraId="3E2020B9" w14:textId="4D32AFE2" w:rsidR="00AF5563" w:rsidRPr="002B1C10" w:rsidRDefault="00AF5563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="00FD7D34" w:rsidRPr="002B1C1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13" w:type="dxa"/>
          </w:tcPr>
          <w:p w14:paraId="71942B8D" w14:textId="2C923DFB" w:rsidR="00AF5563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Reaktoriaus konstrukcija turi užtikrinti saugų darbą 650 °C temperatūroje ir ne mažesniame kaip 3 bar slėgyje. </w:t>
            </w:r>
          </w:p>
        </w:tc>
        <w:tc>
          <w:tcPr>
            <w:tcW w:w="4239" w:type="dxa"/>
          </w:tcPr>
          <w:p w14:paraId="5C57B1F6" w14:textId="77777777" w:rsidR="00AF5563" w:rsidRPr="002B1C10" w:rsidRDefault="00AF5563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4195B20A" w14:textId="77777777" w:rsidTr="00A76946">
        <w:tc>
          <w:tcPr>
            <w:tcW w:w="576" w:type="dxa"/>
          </w:tcPr>
          <w:p w14:paraId="4F708E84" w14:textId="53D8F53A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813" w:type="dxa"/>
          </w:tcPr>
          <w:p w14:paraId="2C184F3F" w14:textId="2EB2CD26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Įrenginio darbinis tūris – ne mažesnis kaip 4 L.</w:t>
            </w:r>
          </w:p>
        </w:tc>
        <w:tc>
          <w:tcPr>
            <w:tcW w:w="4239" w:type="dxa"/>
          </w:tcPr>
          <w:p w14:paraId="3BA4EFF1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6FB2855A" w14:textId="77777777" w:rsidTr="00A76946">
        <w:tc>
          <w:tcPr>
            <w:tcW w:w="576" w:type="dxa"/>
          </w:tcPr>
          <w:p w14:paraId="7E9DC008" w14:textId="2EAB5950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4813" w:type="dxa"/>
          </w:tcPr>
          <w:p w14:paraId="04DCF61C" w14:textId="30F8D584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Reaktorius turi būti paverčiamas (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tiltable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rotatable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), kad būtų patogu pašalinti likutinę kietąją frakciją.</w:t>
            </w:r>
          </w:p>
        </w:tc>
        <w:tc>
          <w:tcPr>
            <w:tcW w:w="4239" w:type="dxa"/>
          </w:tcPr>
          <w:p w14:paraId="2BDA45BF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2B37583B" w14:textId="77777777" w:rsidTr="00A76946">
        <w:tc>
          <w:tcPr>
            <w:tcW w:w="576" w:type="dxa"/>
          </w:tcPr>
          <w:p w14:paraId="4B581FE3" w14:textId="0B29DA23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4813" w:type="dxa"/>
          </w:tcPr>
          <w:p w14:paraId="0ECC2607" w14:textId="70EE81BD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Visi paviršiai, sąlytyje su žaliava ir produktais, turi būti pagaminti iš karščiui bei korozijai atsparių medžiagų (pvz., 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Inconel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, AISI 310S, kiti ekvivalentiški lydiniai).</w:t>
            </w:r>
          </w:p>
        </w:tc>
        <w:tc>
          <w:tcPr>
            <w:tcW w:w="4239" w:type="dxa"/>
          </w:tcPr>
          <w:p w14:paraId="48DB96DC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A76946" w:rsidRPr="002B1C10" w14:paraId="1E97CE03" w14:textId="77777777" w:rsidTr="00A76946">
        <w:tc>
          <w:tcPr>
            <w:tcW w:w="576" w:type="dxa"/>
          </w:tcPr>
          <w:p w14:paraId="32D04FEB" w14:textId="43278ADB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2.5.</w:t>
            </w:r>
          </w:p>
        </w:tc>
        <w:tc>
          <w:tcPr>
            <w:tcW w:w="4813" w:type="dxa"/>
          </w:tcPr>
          <w:p w14:paraId="7C96B78C" w14:textId="74103030" w:rsidR="00A76946" w:rsidRPr="002B1C10" w:rsidRDefault="00A76946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Visa sistema turi būti sumontuota ant rėmo (plieninis arba aliuminis), turi būti sumontuoti transportavimo ratukai su fiksacija.</w:t>
            </w:r>
          </w:p>
        </w:tc>
        <w:tc>
          <w:tcPr>
            <w:tcW w:w="4239" w:type="dxa"/>
          </w:tcPr>
          <w:p w14:paraId="3D0C5EA6" w14:textId="77777777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21DE459A" w14:textId="77777777" w:rsidTr="00A76946">
        <w:tc>
          <w:tcPr>
            <w:tcW w:w="576" w:type="dxa"/>
          </w:tcPr>
          <w:p w14:paraId="5682A2D1" w14:textId="22983884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="00A76946" w:rsidRPr="002B1C1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2B1C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13" w:type="dxa"/>
          </w:tcPr>
          <w:p w14:paraId="6CAD01DE" w14:textId="538DBA0B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Įrenginys turi būti nauja „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brandnew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“, atnaujinti „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renew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“ / „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refurbished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“ /„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remarked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“ komponentai neleistini.</w:t>
            </w:r>
          </w:p>
        </w:tc>
        <w:tc>
          <w:tcPr>
            <w:tcW w:w="4239" w:type="dxa"/>
          </w:tcPr>
          <w:p w14:paraId="442D889A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7DF69F22" w14:textId="77777777" w:rsidTr="00A76946">
        <w:tc>
          <w:tcPr>
            <w:tcW w:w="576" w:type="dxa"/>
          </w:tcPr>
          <w:p w14:paraId="189BF449" w14:textId="5D8E55C5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3.</w:t>
            </w:r>
          </w:p>
        </w:tc>
        <w:tc>
          <w:tcPr>
            <w:tcW w:w="4813" w:type="dxa"/>
          </w:tcPr>
          <w:p w14:paraId="31F7661E" w14:textId="258F5823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Reaktoriaus konstrukcija: </w:t>
            </w:r>
          </w:p>
        </w:tc>
        <w:tc>
          <w:tcPr>
            <w:tcW w:w="4239" w:type="dxa"/>
          </w:tcPr>
          <w:p w14:paraId="7B155F51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417352B5" w14:textId="77777777" w:rsidTr="00A76946">
        <w:tc>
          <w:tcPr>
            <w:tcW w:w="576" w:type="dxa"/>
          </w:tcPr>
          <w:p w14:paraId="75428836" w14:textId="16BD8DE6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4813" w:type="dxa"/>
          </w:tcPr>
          <w:p w14:paraId="14706719" w14:textId="536C15C4" w:rsidR="00FD7D34" w:rsidRPr="002B1C10" w:rsidRDefault="00FD7D34" w:rsidP="00A76946">
            <w:pPr>
              <w:spacing w:line="276" w:lineRule="auto"/>
              <w:ind w:left="-7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Reaktoriaus šildymas – elektrinis, kaitinimo elementai su valdymo sistema (PID arba lygiaverte), temperatūros diapazonas: kambario temperatūra – 650 °C.</w:t>
            </w:r>
          </w:p>
        </w:tc>
        <w:tc>
          <w:tcPr>
            <w:tcW w:w="4239" w:type="dxa"/>
          </w:tcPr>
          <w:p w14:paraId="372FD7B7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3350632F" w14:textId="77777777" w:rsidTr="00A76946">
        <w:tc>
          <w:tcPr>
            <w:tcW w:w="576" w:type="dxa"/>
          </w:tcPr>
          <w:p w14:paraId="7DBB5B03" w14:textId="05AB2306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3.2.</w:t>
            </w:r>
          </w:p>
        </w:tc>
        <w:tc>
          <w:tcPr>
            <w:tcW w:w="4813" w:type="dxa"/>
          </w:tcPr>
          <w:p w14:paraId="18DBA5D9" w14:textId="77777777" w:rsidR="00FD7D34" w:rsidRPr="002B1C10" w:rsidRDefault="00FD7D34" w:rsidP="00A76946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Įrenginyje turi būti įrengtos temperatūros matavimo zonos:</w:t>
            </w:r>
          </w:p>
          <w:p w14:paraId="3D763200" w14:textId="50CDE52F" w:rsidR="00FD7D34" w:rsidRPr="002B1C10" w:rsidRDefault="00FD7D34" w:rsidP="00A76946">
            <w:pPr>
              <w:pStyle w:val="Sraopastraipa"/>
              <w:numPr>
                <w:ilvl w:val="0"/>
                <w:numId w:val="22"/>
              </w:numPr>
              <w:spacing w:line="276" w:lineRule="auto"/>
              <w:ind w:left="445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Reaktoriaus viduje (procesui stebėti);</w:t>
            </w:r>
          </w:p>
          <w:p w14:paraId="179F6A9E" w14:textId="71EC54B6" w:rsidR="00FD7D34" w:rsidRPr="002B1C10" w:rsidRDefault="00FD7D34" w:rsidP="00A76946">
            <w:pPr>
              <w:pStyle w:val="Sraopastraipa"/>
              <w:numPr>
                <w:ilvl w:val="0"/>
                <w:numId w:val="22"/>
              </w:numPr>
              <w:spacing w:line="276" w:lineRule="auto"/>
              <w:ind w:left="445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Šildytuvo paviršiuje (apsaugai).</w:t>
            </w:r>
          </w:p>
        </w:tc>
        <w:tc>
          <w:tcPr>
            <w:tcW w:w="4239" w:type="dxa"/>
          </w:tcPr>
          <w:p w14:paraId="59C9F1DC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17F33E72" w14:textId="77777777" w:rsidTr="00A76946">
        <w:tc>
          <w:tcPr>
            <w:tcW w:w="576" w:type="dxa"/>
          </w:tcPr>
          <w:p w14:paraId="533A40B5" w14:textId="7B2F70E3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3.3.</w:t>
            </w:r>
          </w:p>
        </w:tc>
        <w:tc>
          <w:tcPr>
            <w:tcW w:w="4813" w:type="dxa"/>
          </w:tcPr>
          <w:p w14:paraId="7CD15444" w14:textId="49BF2657" w:rsidR="00FD7D34" w:rsidRPr="002B1C10" w:rsidRDefault="00FD7D34" w:rsidP="00A76946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Konstrukcija turi būti sandari, su tinkamais tarpikliais bei sandarinimo sprendimais (aukštai temperatūrai tinkami metaliniai, 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grafitiniai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 AR kiti tinkami tarpikliai).</w:t>
            </w:r>
          </w:p>
        </w:tc>
        <w:tc>
          <w:tcPr>
            <w:tcW w:w="4239" w:type="dxa"/>
          </w:tcPr>
          <w:p w14:paraId="059A9FDB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6FBB0015" w14:textId="77777777" w:rsidTr="00A76946">
        <w:tc>
          <w:tcPr>
            <w:tcW w:w="576" w:type="dxa"/>
          </w:tcPr>
          <w:p w14:paraId="12D547B2" w14:textId="57FAC196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3.4.</w:t>
            </w:r>
          </w:p>
        </w:tc>
        <w:tc>
          <w:tcPr>
            <w:tcW w:w="4813" w:type="dxa"/>
          </w:tcPr>
          <w:p w14:paraId="1B2C3BA0" w14:textId="1C6B957F" w:rsidR="00FD7D34" w:rsidRPr="002B1C10" w:rsidRDefault="00FD7D34" w:rsidP="00A76946">
            <w:pPr>
              <w:spacing w:line="276" w:lineRule="auto"/>
              <w:ind w:left="-74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Reaktorius turi turėti apsauginius vožtuvus, inertinių dujų (azoto, argono) įvadą bei saugią ventiliacijos jungtį.</w:t>
            </w:r>
          </w:p>
        </w:tc>
        <w:tc>
          <w:tcPr>
            <w:tcW w:w="4239" w:type="dxa"/>
          </w:tcPr>
          <w:p w14:paraId="0AF8394D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5BF3E5FA" w14:textId="77777777" w:rsidTr="00A76946">
        <w:tc>
          <w:tcPr>
            <w:tcW w:w="576" w:type="dxa"/>
          </w:tcPr>
          <w:p w14:paraId="5BE3A520" w14:textId="092BB5D2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lastRenderedPageBreak/>
              <w:t>3.5.</w:t>
            </w:r>
          </w:p>
        </w:tc>
        <w:tc>
          <w:tcPr>
            <w:tcW w:w="4813" w:type="dxa"/>
          </w:tcPr>
          <w:p w14:paraId="4742B2C9" w14:textId="4ED6FED0" w:rsidR="002C5BB4" w:rsidRPr="002B1C10" w:rsidRDefault="00AF5563" w:rsidP="00A76946">
            <w:pPr>
              <w:spacing w:line="276" w:lineRule="auto"/>
              <w:ind w:left="-74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Reaktoriaus dangtis turi būti nuimamas ir sandariai užrakinamas darbo metu.</w:t>
            </w:r>
          </w:p>
        </w:tc>
        <w:tc>
          <w:tcPr>
            <w:tcW w:w="4239" w:type="dxa"/>
          </w:tcPr>
          <w:p w14:paraId="64D1B404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7738FE49" w14:textId="77777777" w:rsidTr="00A76946">
        <w:tc>
          <w:tcPr>
            <w:tcW w:w="576" w:type="dxa"/>
          </w:tcPr>
          <w:p w14:paraId="796814DD" w14:textId="40325A9D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4.</w:t>
            </w:r>
          </w:p>
        </w:tc>
        <w:tc>
          <w:tcPr>
            <w:tcW w:w="4813" w:type="dxa"/>
          </w:tcPr>
          <w:p w14:paraId="28F55740" w14:textId="6479FBE7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Kondensavimo ir aušinimo sistema:</w:t>
            </w:r>
          </w:p>
        </w:tc>
        <w:tc>
          <w:tcPr>
            <w:tcW w:w="4239" w:type="dxa"/>
          </w:tcPr>
          <w:p w14:paraId="6720FA8E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0C05B3A4" w14:textId="77777777" w:rsidTr="00A76946">
        <w:tc>
          <w:tcPr>
            <w:tcW w:w="576" w:type="dxa"/>
          </w:tcPr>
          <w:p w14:paraId="57A95F94" w14:textId="385021D3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4.1.</w:t>
            </w:r>
          </w:p>
        </w:tc>
        <w:tc>
          <w:tcPr>
            <w:tcW w:w="4813" w:type="dxa"/>
          </w:tcPr>
          <w:p w14:paraId="17C48D4E" w14:textId="0A7BE2C2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Įrenginys turi būti komplektuojamas su dviejų stadijų aušinimo sistema, apsaugota nuo užsikišimo kondensacijos metu ir slėgio susidarymo. </w:t>
            </w:r>
          </w:p>
        </w:tc>
        <w:tc>
          <w:tcPr>
            <w:tcW w:w="4239" w:type="dxa"/>
          </w:tcPr>
          <w:p w14:paraId="6A6DA953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69469184" w14:textId="77777777" w:rsidTr="00A76946">
        <w:tc>
          <w:tcPr>
            <w:tcW w:w="576" w:type="dxa"/>
          </w:tcPr>
          <w:p w14:paraId="163298B3" w14:textId="23CAD313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4.2.</w:t>
            </w:r>
          </w:p>
        </w:tc>
        <w:tc>
          <w:tcPr>
            <w:tcW w:w="4813" w:type="dxa"/>
          </w:tcPr>
          <w:p w14:paraId="2E18BFA1" w14:textId="3984319D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Aušinama vandeniu  t ~15 °C</w:t>
            </w:r>
          </w:p>
        </w:tc>
        <w:tc>
          <w:tcPr>
            <w:tcW w:w="4239" w:type="dxa"/>
          </w:tcPr>
          <w:p w14:paraId="067C4A99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1F4BAFD1" w14:textId="77777777" w:rsidTr="00A76946">
        <w:tc>
          <w:tcPr>
            <w:tcW w:w="576" w:type="dxa"/>
          </w:tcPr>
          <w:p w14:paraId="4A91F7A1" w14:textId="11338DF2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4.3.</w:t>
            </w:r>
          </w:p>
        </w:tc>
        <w:tc>
          <w:tcPr>
            <w:tcW w:w="4813" w:type="dxa"/>
          </w:tcPr>
          <w:p w14:paraId="5CD5B972" w14:textId="0F5235A7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Pirmoje stadijoje privaloma integruota aerozolių gaudyklė (mist </w:t>
            </w:r>
            <w:proofErr w:type="spellStart"/>
            <w:r w:rsidRPr="002B1C10">
              <w:rPr>
                <w:rFonts w:ascii="Times New Roman" w:hAnsi="Times New Roman" w:cs="Times New Roman"/>
                <w:color w:val="000000" w:themeColor="text1"/>
              </w:rPr>
              <w:t>eliminator</w:t>
            </w:r>
            <w:proofErr w:type="spellEnd"/>
            <w:r w:rsidRPr="002B1C10">
              <w:rPr>
                <w:rFonts w:ascii="Times New Roman" w:hAnsi="Times New Roman" w:cs="Times New Roman"/>
                <w:color w:val="000000" w:themeColor="text1"/>
              </w:rPr>
              <w:t>), užtikrinanti, kad aerozoliai nepatektų į antrąją aušinimo stadiją.</w:t>
            </w:r>
          </w:p>
        </w:tc>
        <w:tc>
          <w:tcPr>
            <w:tcW w:w="4239" w:type="dxa"/>
          </w:tcPr>
          <w:p w14:paraId="0E384214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0A5FC4D6" w14:textId="77777777" w:rsidTr="00A76946">
        <w:tc>
          <w:tcPr>
            <w:tcW w:w="576" w:type="dxa"/>
          </w:tcPr>
          <w:p w14:paraId="07E5190F" w14:textId="4919CEB4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4.4.</w:t>
            </w:r>
          </w:p>
        </w:tc>
        <w:tc>
          <w:tcPr>
            <w:tcW w:w="4813" w:type="dxa"/>
          </w:tcPr>
          <w:p w14:paraId="7AFF0D8B" w14:textId="36645F7F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Antroji kondensavimo stadija užtikrinanti dujų atvėsinimą iki 40C.</w:t>
            </w:r>
          </w:p>
        </w:tc>
        <w:tc>
          <w:tcPr>
            <w:tcW w:w="4239" w:type="dxa"/>
          </w:tcPr>
          <w:p w14:paraId="25B77712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1DA60620" w14:textId="77777777" w:rsidTr="00A76946">
        <w:tc>
          <w:tcPr>
            <w:tcW w:w="576" w:type="dxa"/>
          </w:tcPr>
          <w:p w14:paraId="56BD4C80" w14:textId="306D71B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4.5.</w:t>
            </w:r>
          </w:p>
        </w:tc>
        <w:tc>
          <w:tcPr>
            <w:tcW w:w="4813" w:type="dxa"/>
          </w:tcPr>
          <w:p w14:paraId="69EADCD4" w14:textId="77777777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Tarp pirmos ir antros stadijos turi būti integruotas temperatūros matavimas, kurio duomenys rodomi bendrame valdiklyje. </w:t>
            </w:r>
          </w:p>
          <w:p w14:paraId="372CACCF" w14:textId="50D6E99C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Kondensato surinkimo indai turi būti lengvai išimami, lengvai valomi, be užsikišimo galimybių.</w:t>
            </w:r>
          </w:p>
        </w:tc>
        <w:tc>
          <w:tcPr>
            <w:tcW w:w="4239" w:type="dxa"/>
          </w:tcPr>
          <w:p w14:paraId="47EE57AB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780B2440" w14:textId="77777777" w:rsidTr="00A76946">
        <w:tc>
          <w:tcPr>
            <w:tcW w:w="576" w:type="dxa"/>
          </w:tcPr>
          <w:p w14:paraId="36CA9092" w14:textId="4DB33E5D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4.6.</w:t>
            </w:r>
          </w:p>
        </w:tc>
        <w:tc>
          <w:tcPr>
            <w:tcW w:w="4813" w:type="dxa"/>
          </w:tcPr>
          <w:p w14:paraId="14190855" w14:textId="57646576" w:rsidR="002C5BB4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Aušinimo spiralės turi būti išimamos, kad būtų galima išvalyti.</w:t>
            </w:r>
          </w:p>
        </w:tc>
        <w:tc>
          <w:tcPr>
            <w:tcW w:w="4239" w:type="dxa"/>
          </w:tcPr>
          <w:p w14:paraId="1F616FCF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3227F749" w14:textId="77777777" w:rsidTr="00A76946">
        <w:tc>
          <w:tcPr>
            <w:tcW w:w="576" w:type="dxa"/>
          </w:tcPr>
          <w:p w14:paraId="4A9D6C35" w14:textId="0670FC37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</w:p>
        </w:tc>
        <w:tc>
          <w:tcPr>
            <w:tcW w:w="4813" w:type="dxa"/>
          </w:tcPr>
          <w:p w14:paraId="144D0C31" w14:textId="37887776" w:rsidR="002C5BB4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Valdymas ir automatizacija</w:t>
            </w:r>
            <w:r w:rsidR="00FD7D34"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</w:tc>
        <w:tc>
          <w:tcPr>
            <w:tcW w:w="4239" w:type="dxa"/>
          </w:tcPr>
          <w:p w14:paraId="6AD96C98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09738929" w14:textId="77777777" w:rsidTr="00A76946">
        <w:tc>
          <w:tcPr>
            <w:tcW w:w="576" w:type="dxa"/>
          </w:tcPr>
          <w:p w14:paraId="301980B3" w14:textId="3D472B5D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5.1.</w:t>
            </w:r>
          </w:p>
        </w:tc>
        <w:tc>
          <w:tcPr>
            <w:tcW w:w="4813" w:type="dxa"/>
          </w:tcPr>
          <w:p w14:paraId="5D6B1DCE" w14:textId="57F6B551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Valdymo pultas su temperatūros nustatymo ir stebėjimo funkcijomis.</w:t>
            </w:r>
          </w:p>
        </w:tc>
        <w:tc>
          <w:tcPr>
            <w:tcW w:w="4239" w:type="dxa"/>
          </w:tcPr>
          <w:p w14:paraId="71634C50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71CC36BF" w14:textId="77777777" w:rsidTr="00A76946">
        <w:tc>
          <w:tcPr>
            <w:tcW w:w="576" w:type="dxa"/>
          </w:tcPr>
          <w:p w14:paraId="5E7A9319" w14:textId="12940F22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5.2.</w:t>
            </w:r>
          </w:p>
        </w:tc>
        <w:tc>
          <w:tcPr>
            <w:tcW w:w="4813" w:type="dxa"/>
          </w:tcPr>
          <w:p w14:paraId="5B8EB443" w14:textId="09E29443" w:rsidR="00AF5563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Valdiklyje turi būti atvaizduojami bent šie parametrai:</w:t>
            </w:r>
          </w:p>
          <w:p w14:paraId="0CA65FDC" w14:textId="583FFD28" w:rsidR="00AF5563" w:rsidRPr="002B1C10" w:rsidRDefault="00AF5563" w:rsidP="00A76946">
            <w:pPr>
              <w:pStyle w:val="Sraopastraipa"/>
              <w:numPr>
                <w:ilvl w:val="0"/>
                <w:numId w:val="23"/>
              </w:numPr>
              <w:spacing w:line="276" w:lineRule="auto"/>
              <w:ind w:left="445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Reaktoriaus temperatūra;</w:t>
            </w:r>
          </w:p>
          <w:p w14:paraId="65B83584" w14:textId="29DFBD7A" w:rsidR="00AF5563" w:rsidRPr="002B1C10" w:rsidRDefault="00AF5563" w:rsidP="00A76946">
            <w:pPr>
              <w:pStyle w:val="Sraopastraipa"/>
              <w:numPr>
                <w:ilvl w:val="0"/>
                <w:numId w:val="23"/>
              </w:numPr>
              <w:spacing w:line="276" w:lineRule="auto"/>
              <w:ind w:left="445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Išmetamųjų dujų temperatūra po kondensacijos;</w:t>
            </w:r>
          </w:p>
          <w:p w14:paraId="1F6A1CFF" w14:textId="2172DE10" w:rsidR="002C5BB4" w:rsidRPr="002B1C10" w:rsidRDefault="00AF5563" w:rsidP="00A76946">
            <w:pPr>
              <w:pStyle w:val="Sraopastraipa"/>
              <w:numPr>
                <w:ilvl w:val="0"/>
                <w:numId w:val="23"/>
              </w:numPr>
              <w:spacing w:line="276" w:lineRule="auto"/>
              <w:ind w:left="445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Temperatūra tarp pirmos ir antros kondensacijos stadijų.</w:t>
            </w:r>
          </w:p>
        </w:tc>
        <w:tc>
          <w:tcPr>
            <w:tcW w:w="4239" w:type="dxa"/>
          </w:tcPr>
          <w:p w14:paraId="44E7203A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A76946" w:rsidRPr="002B1C10" w14:paraId="5713DBAF" w14:textId="77777777" w:rsidTr="00A76946">
        <w:tc>
          <w:tcPr>
            <w:tcW w:w="576" w:type="dxa"/>
          </w:tcPr>
          <w:p w14:paraId="4C5026D2" w14:textId="48400F6B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5.3.</w:t>
            </w:r>
          </w:p>
        </w:tc>
        <w:tc>
          <w:tcPr>
            <w:tcW w:w="4813" w:type="dxa"/>
          </w:tcPr>
          <w:p w14:paraId="39EE127E" w14:textId="61053FF1" w:rsidR="00A76946" w:rsidRPr="002B1C10" w:rsidRDefault="00A76946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Įrenginys turi turėti avarinio išjungimo funkciją.</w:t>
            </w:r>
          </w:p>
        </w:tc>
        <w:tc>
          <w:tcPr>
            <w:tcW w:w="4239" w:type="dxa"/>
          </w:tcPr>
          <w:p w14:paraId="7D483B32" w14:textId="77777777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24A698E3" w14:textId="77777777" w:rsidTr="00A76946">
        <w:tc>
          <w:tcPr>
            <w:tcW w:w="576" w:type="dxa"/>
          </w:tcPr>
          <w:p w14:paraId="64F15BF7" w14:textId="2D7F4103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  <w:r w:rsidR="002C5BB4"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</w:p>
        </w:tc>
        <w:tc>
          <w:tcPr>
            <w:tcW w:w="4813" w:type="dxa"/>
          </w:tcPr>
          <w:p w14:paraId="1A620F44" w14:textId="7415C22D" w:rsidR="002C5BB4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Valymas ir priežiūra</w:t>
            </w:r>
            <w:r w:rsidR="00FD7D34"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</w:tc>
        <w:tc>
          <w:tcPr>
            <w:tcW w:w="4239" w:type="dxa"/>
          </w:tcPr>
          <w:p w14:paraId="3EF052D5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4AC85908" w14:textId="77777777" w:rsidTr="00A76946">
        <w:tc>
          <w:tcPr>
            <w:tcW w:w="576" w:type="dxa"/>
          </w:tcPr>
          <w:p w14:paraId="2E790C97" w14:textId="49BEBD40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6.1.</w:t>
            </w:r>
          </w:p>
        </w:tc>
        <w:tc>
          <w:tcPr>
            <w:tcW w:w="4813" w:type="dxa"/>
          </w:tcPr>
          <w:p w14:paraId="74E4CCE0" w14:textId="55F8E12D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Visos sistemos dalys (reaktoriaus vidus, aušinimo spiralės, kondensato surinkimo indai, aerozolių gaudyklės) turi būti lengvai išardomos be specialių įrankių arba naudojant standartinius įrankius.</w:t>
            </w:r>
          </w:p>
        </w:tc>
        <w:tc>
          <w:tcPr>
            <w:tcW w:w="4239" w:type="dxa"/>
          </w:tcPr>
          <w:p w14:paraId="0894AD48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4FDAEB80" w14:textId="77777777" w:rsidTr="00A76946">
        <w:tc>
          <w:tcPr>
            <w:tcW w:w="576" w:type="dxa"/>
          </w:tcPr>
          <w:p w14:paraId="2528FBD8" w14:textId="56A4CFEE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6.2.</w:t>
            </w:r>
          </w:p>
        </w:tc>
        <w:tc>
          <w:tcPr>
            <w:tcW w:w="4813" w:type="dxa"/>
          </w:tcPr>
          <w:p w14:paraId="42B789AC" w14:textId="77777777" w:rsidR="002C5BB4" w:rsidRDefault="00AF5563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Konstrukcija turi leisti periodinį mechaninį ir cheminį valymą.</w:t>
            </w:r>
          </w:p>
          <w:p w14:paraId="30525673" w14:textId="61F3B6CA" w:rsidR="002B1C10" w:rsidRPr="002B1C10" w:rsidRDefault="002B1C10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39" w:type="dxa"/>
          </w:tcPr>
          <w:p w14:paraId="61CB5078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317B93C6" w14:textId="77777777" w:rsidTr="00A76946">
        <w:tc>
          <w:tcPr>
            <w:tcW w:w="576" w:type="dxa"/>
          </w:tcPr>
          <w:p w14:paraId="195393AF" w14:textId="18E06880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7.</w:t>
            </w:r>
          </w:p>
        </w:tc>
        <w:tc>
          <w:tcPr>
            <w:tcW w:w="4813" w:type="dxa"/>
          </w:tcPr>
          <w:p w14:paraId="365559BF" w14:textId="4FB22EEC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Matmenys ir įrengimo sąlygos:</w:t>
            </w:r>
          </w:p>
        </w:tc>
        <w:tc>
          <w:tcPr>
            <w:tcW w:w="4239" w:type="dxa"/>
          </w:tcPr>
          <w:p w14:paraId="0360BE92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473938DB" w14:textId="77777777" w:rsidTr="00A76946">
        <w:tc>
          <w:tcPr>
            <w:tcW w:w="576" w:type="dxa"/>
          </w:tcPr>
          <w:p w14:paraId="0B4F5C88" w14:textId="7EC341D3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7.1.</w:t>
            </w:r>
          </w:p>
        </w:tc>
        <w:tc>
          <w:tcPr>
            <w:tcW w:w="4813" w:type="dxa"/>
          </w:tcPr>
          <w:p w14:paraId="7E9D8E37" w14:textId="2728007D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Reaktoriaus konstrukcija kompaktiška, sumontuota ant stovo. </w:t>
            </w:r>
          </w:p>
        </w:tc>
        <w:tc>
          <w:tcPr>
            <w:tcW w:w="4239" w:type="dxa"/>
          </w:tcPr>
          <w:p w14:paraId="7D65D8C0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07D34F82" w14:textId="77777777" w:rsidTr="00A76946">
        <w:tc>
          <w:tcPr>
            <w:tcW w:w="576" w:type="dxa"/>
          </w:tcPr>
          <w:p w14:paraId="47230217" w14:textId="6FD1528B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7.2.</w:t>
            </w:r>
          </w:p>
        </w:tc>
        <w:tc>
          <w:tcPr>
            <w:tcW w:w="4813" w:type="dxa"/>
          </w:tcPr>
          <w:p w14:paraId="2513FE67" w14:textId="36238BFB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Elektros maitinimas: 230 V arba 400 V, 50 Hz.</w:t>
            </w:r>
          </w:p>
        </w:tc>
        <w:tc>
          <w:tcPr>
            <w:tcW w:w="4239" w:type="dxa"/>
          </w:tcPr>
          <w:p w14:paraId="0B138B4A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58C84077" w14:textId="77777777" w:rsidTr="00A76946">
        <w:tc>
          <w:tcPr>
            <w:tcW w:w="576" w:type="dxa"/>
          </w:tcPr>
          <w:p w14:paraId="0CB1228A" w14:textId="535AD175" w:rsidR="002C5BB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7.3.</w:t>
            </w:r>
          </w:p>
        </w:tc>
        <w:tc>
          <w:tcPr>
            <w:tcW w:w="4813" w:type="dxa"/>
          </w:tcPr>
          <w:p w14:paraId="0286D2D7" w14:textId="1A992E03" w:rsidR="002C5BB4" w:rsidRPr="002B1C10" w:rsidRDefault="00AF5563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Vandens įvadai ir nutekėjimo jungtys turi būti standartinių matmenų.</w:t>
            </w:r>
          </w:p>
        </w:tc>
        <w:tc>
          <w:tcPr>
            <w:tcW w:w="4239" w:type="dxa"/>
          </w:tcPr>
          <w:p w14:paraId="09533942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590ED2D6" w14:textId="77777777" w:rsidTr="00A76946">
        <w:tc>
          <w:tcPr>
            <w:tcW w:w="576" w:type="dxa"/>
          </w:tcPr>
          <w:p w14:paraId="6B45B567" w14:textId="60AB6F66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8.</w:t>
            </w:r>
          </w:p>
        </w:tc>
        <w:tc>
          <w:tcPr>
            <w:tcW w:w="4813" w:type="dxa"/>
          </w:tcPr>
          <w:p w14:paraId="6C4D1BF0" w14:textId="44194FF3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Dokumentacija ir aptarnavimas (pateikiama kartu su įrenginiu):</w:t>
            </w:r>
          </w:p>
        </w:tc>
        <w:tc>
          <w:tcPr>
            <w:tcW w:w="4239" w:type="dxa"/>
          </w:tcPr>
          <w:p w14:paraId="6535B933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37654B0F" w14:textId="77777777" w:rsidTr="00A76946">
        <w:tc>
          <w:tcPr>
            <w:tcW w:w="576" w:type="dxa"/>
          </w:tcPr>
          <w:p w14:paraId="666A9639" w14:textId="5422A8F5" w:rsidR="00FD7D34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8.1.</w:t>
            </w:r>
          </w:p>
        </w:tc>
        <w:tc>
          <w:tcPr>
            <w:tcW w:w="4813" w:type="dxa"/>
          </w:tcPr>
          <w:p w14:paraId="2211F6EE" w14:textId="07BC574C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Naudojimo ir priežiūros instrukciją lietuvių ir/ar anglų kalba.</w:t>
            </w:r>
          </w:p>
        </w:tc>
        <w:tc>
          <w:tcPr>
            <w:tcW w:w="4239" w:type="dxa"/>
          </w:tcPr>
          <w:p w14:paraId="263AC35B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2B043473" w14:textId="77777777" w:rsidTr="00A76946">
        <w:tc>
          <w:tcPr>
            <w:tcW w:w="576" w:type="dxa"/>
          </w:tcPr>
          <w:p w14:paraId="34140666" w14:textId="54E394DB" w:rsidR="00FD7D34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8.2.</w:t>
            </w:r>
          </w:p>
        </w:tc>
        <w:tc>
          <w:tcPr>
            <w:tcW w:w="4813" w:type="dxa"/>
          </w:tcPr>
          <w:p w14:paraId="7F464F18" w14:textId="651F7DBA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Sistemos sertifikatus (CE arba lygiaverčius);</w:t>
            </w:r>
          </w:p>
        </w:tc>
        <w:tc>
          <w:tcPr>
            <w:tcW w:w="4239" w:type="dxa"/>
          </w:tcPr>
          <w:p w14:paraId="475535F8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10A26E7B" w14:textId="77777777" w:rsidTr="00A76946">
        <w:tc>
          <w:tcPr>
            <w:tcW w:w="576" w:type="dxa"/>
          </w:tcPr>
          <w:p w14:paraId="28C3F4EE" w14:textId="28105B10" w:rsidR="00FD7D34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8.3.</w:t>
            </w:r>
          </w:p>
        </w:tc>
        <w:tc>
          <w:tcPr>
            <w:tcW w:w="4813" w:type="dxa"/>
          </w:tcPr>
          <w:p w14:paraId="00981246" w14:textId="07F513B4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Garantija – ne trumpesnė kaip 12 mėn.</w:t>
            </w:r>
          </w:p>
        </w:tc>
        <w:tc>
          <w:tcPr>
            <w:tcW w:w="4239" w:type="dxa"/>
          </w:tcPr>
          <w:p w14:paraId="6501C9AA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FD7D34" w:rsidRPr="002B1C10" w14:paraId="0E5954EA" w14:textId="77777777" w:rsidTr="00A76946">
        <w:tc>
          <w:tcPr>
            <w:tcW w:w="576" w:type="dxa"/>
          </w:tcPr>
          <w:p w14:paraId="63F469AA" w14:textId="5ED7C878" w:rsidR="00FD7D34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9. </w:t>
            </w:r>
          </w:p>
        </w:tc>
        <w:tc>
          <w:tcPr>
            <w:tcW w:w="4813" w:type="dxa"/>
          </w:tcPr>
          <w:p w14:paraId="32867959" w14:textId="38D3610C" w:rsidR="00FD7D34" w:rsidRPr="002B1C10" w:rsidRDefault="00FD7D34" w:rsidP="00A76946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Įrenginio parengimas darbui ir apmokymai:</w:t>
            </w:r>
          </w:p>
        </w:tc>
        <w:tc>
          <w:tcPr>
            <w:tcW w:w="4239" w:type="dxa"/>
          </w:tcPr>
          <w:p w14:paraId="6BEA15F5" w14:textId="77777777" w:rsidR="00FD7D34" w:rsidRPr="002B1C10" w:rsidRDefault="00FD7D3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A76946" w:rsidRPr="002B1C10" w14:paraId="43CEC5B9" w14:textId="77777777" w:rsidTr="00A76946">
        <w:tc>
          <w:tcPr>
            <w:tcW w:w="576" w:type="dxa"/>
          </w:tcPr>
          <w:p w14:paraId="1B7326E4" w14:textId="2E1CB7E3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9.1.</w:t>
            </w:r>
          </w:p>
        </w:tc>
        <w:tc>
          <w:tcPr>
            <w:tcW w:w="4813" w:type="dxa"/>
          </w:tcPr>
          <w:p w14:paraId="2BA7A9D5" w14:textId="59DF9B96" w:rsidR="00A76946" w:rsidRPr="002B1C10" w:rsidRDefault="00A76946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Pristatytas įrenginys turi būti sumontuotas ir pilnai parengtas naudojimui. </w:t>
            </w:r>
          </w:p>
        </w:tc>
        <w:tc>
          <w:tcPr>
            <w:tcW w:w="4239" w:type="dxa"/>
          </w:tcPr>
          <w:p w14:paraId="5A2B2246" w14:textId="77777777" w:rsidR="00A76946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C5BB4" w:rsidRPr="002B1C10" w14:paraId="0D196838" w14:textId="77777777" w:rsidTr="00A76946">
        <w:tc>
          <w:tcPr>
            <w:tcW w:w="576" w:type="dxa"/>
          </w:tcPr>
          <w:p w14:paraId="2A57A834" w14:textId="14C82473" w:rsidR="002C5BB4" w:rsidRPr="002B1C10" w:rsidRDefault="00A76946" w:rsidP="002C5B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>9.2.</w:t>
            </w:r>
          </w:p>
        </w:tc>
        <w:tc>
          <w:tcPr>
            <w:tcW w:w="4813" w:type="dxa"/>
          </w:tcPr>
          <w:p w14:paraId="7FDC99EB" w14:textId="7FC77439" w:rsidR="002C5BB4" w:rsidRPr="002B1C10" w:rsidRDefault="002B1C10" w:rsidP="00A7694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B1C10">
              <w:rPr>
                <w:rFonts w:ascii="Times New Roman" w:hAnsi="Times New Roman" w:cs="Times New Roman"/>
                <w:color w:val="000000" w:themeColor="text1"/>
              </w:rPr>
              <w:t xml:space="preserve">Darbui su įrenginiu apmokomi ne mažiau nei 2 įstaigos darbuotojai (mokymų vieta – Klaipėdos universitetas), mokymų trukmė ne mažiau nei 2 val. </w:t>
            </w:r>
          </w:p>
        </w:tc>
        <w:tc>
          <w:tcPr>
            <w:tcW w:w="4239" w:type="dxa"/>
          </w:tcPr>
          <w:p w14:paraId="4D09D411" w14:textId="77777777" w:rsidR="002C5BB4" w:rsidRPr="002B1C10" w:rsidRDefault="002C5BB4" w:rsidP="002C5BB4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75B820EA" w14:textId="3557428A" w:rsidR="000B64A7" w:rsidRPr="002B1C10" w:rsidRDefault="000B64A7" w:rsidP="002C5BB4">
      <w:pPr>
        <w:spacing w:after="0" w:line="276" w:lineRule="auto"/>
        <w:rPr>
          <w:rFonts w:ascii="Times New Roman" w:hAnsi="Times New Roman" w:cs="Times New Roman"/>
          <w:color w:val="000000" w:themeColor="text1"/>
        </w:rPr>
      </w:pPr>
    </w:p>
    <w:sectPr w:rsidR="000B64A7" w:rsidRPr="002B1C10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469FE" w14:textId="77777777" w:rsidR="00F2144A" w:rsidRDefault="00F2144A" w:rsidP="00B96922">
      <w:pPr>
        <w:spacing w:after="0" w:line="240" w:lineRule="auto"/>
      </w:pPr>
      <w:r>
        <w:separator/>
      </w:r>
    </w:p>
  </w:endnote>
  <w:endnote w:type="continuationSeparator" w:id="0">
    <w:p w14:paraId="4CD2D639" w14:textId="77777777" w:rsidR="00F2144A" w:rsidRDefault="00F2144A" w:rsidP="00B9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00C2" w14:textId="77777777" w:rsidR="00F2144A" w:rsidRDefault="00F2144A" w:rsidP="00B96922">
      <w:pPr>
        <w:spacing w:after="0" w:line="240" w:lineRule="auto"/>
      </w:pPr>
      <w:r>
        <w:separator/>
      </w:r>
    </w:p>
  </w:footnote>
  <w:footnote w:type="continuationSeparator" w:id="0">
    <w:p w14:paraId="42B9A8B5" w14:textId="77777777" w:rsidR="00F2144A" w:rsidRDefault="00F2144A" w:rsidP="00B9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332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D80A7" w14:textId="5D745DDC" w:rsidR="00B96922" w:rsidRPr="00B96922" w:rsidRDefault="00B96922">
        <w:pPr>
          <w:pStyle w:val="Antrats"/>
          <w:jc w:val="center"/>
          <w:rPr>
            <w:rFonts w:ascii="Times New Roman" w:hAnsi="Times New Roman" w:cs="Times New Roman"/>
          </w:rPr>
        </w:pPr>
        <w:r w:rsidRPr="00B96922">
          <w:rPr>
            <w:rFonts w:ascii="Times New Roman" w:hAnsi="Times New Roman" w:cs="Times New Roman"/>
          </w:rPr>
          <w:fldChar w:fldCharType="begin"/>
        </w:r>
        <w:r w:rsidRPr="00B96922">
          <w:rPr>
            <w:rFonts w:ascii="Times New Roman" w:hAnsi="Times New Roman" w:cs="Times New Roman"/>
          </w:rPr>
          <w:instrText>PAGE   \* MERGEFORMAT</w:instrText>
        </w:r>
        <w:r w:rsidRPr="00B96922">
          <w:rPr>
            <w:rFonts w:ascii="Times New Roman" w:hAnsi="Times New Roman" w:cs="Times New Roman"/>
          </w:rPr>
          <w:fldChar w:fldCharType="separate"/>
        </w:r>
        <w:r w:rsidRPr="00B96922">
          <w:rPr>
            <w:rFonts w:ascii="Times New Roman" w:hAnsi="Times New Roman" w:cs="Times New Roman"/>
          </w:rPr>
          <w:t>2</w:t>
        </w:r>
        <w:r w:rsidRPr="00B96922">
          <w:rPr>
            <w:rFonts w:ascii="Times New Roman" w:hAnsi="Times New Roman" w:cs="Times New Roman"/>
          </w:rPr>
          <w:fldChar w:fldCharType="end"/>
        </w:r>
      </w:p>
    </w:sdtContent>
  </w:sdt>
  <w:p w14:paraId="55B253CB" w14:textId="77777777" w:rsidR="00B96922" w:rsidRDefault="00B969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AB2"/>
    <w:multiLevelType w:val="multilevel"/>
    <w:tmpl w:val="B08A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966EB"/>
    <w:multiLevelType w:val="hybridMultilevel"/>
    <w:tmpl w:val="49EAED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4C9D"/>
    <w:multiLevelType w:val="multilevel"/>
    <w:tmpl w:val="DC86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E38F3"/>
    <w:multiLevelType w:val="multilevel"/>
    <w:tmpl w:val="1A0C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6711F"/>
    <w:multiLevelType w:val="hybridMultilevel"/>
    <w:tmpl w:val="AAF038C8"/>
    <w:lvl w:ilvl="0" w:tplc="0427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 w15:restartNumberingAfterBreak="0">
    <w:nsid w:val="156573B4"/>
    <w:multiLevelType w:val="hybridMultilevel"/>
    <w:tmpl w:val="2B3CE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4E19"/>
    <w:multiLevelType w:val="hybridMultilevel"/>
    <w:tmpl w:val="CECC1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136C8"/>
    <w:multiLevelType w:val="multilevel"/>
    <w:tmpl w:val="9998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572E73"/>
    <w:multiLevelType w:val="hybridMultilevel"/>
    <w:tmpl w:val="3B06AE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469AE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744B9C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893853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5710BA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7E7513"/>
    <w:multiLevelType w:val="hybridMultilevel"/>
    <w:tmpl w:val="3F5291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21628"/>
    <w:multiLevelType w:val="hybridMultilevel"/>
    <w:tmpl w:val="5C50F6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A5C24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9833C3"/>
    <w:multiLevelType w:val="multilevel"/>
    <w:tmpl w:val="221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4B000D"/>
    <w:multiLevelType w:val="multilevel"/>
    <w:tmpl w:val="6460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D14E2F"/>
    <w:multiLevelType w:val="multilevel"/>
    <w:tmpl w:val="400C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ED1B9A"/>
    <w:multiLevelType w:val="multilevel"/>
    <w:tmpl w:val="2244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922C8C"/>
    <w:multiLevelType w:val="multilevel"/>
    <w:tmpl w:val="5C5E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231172"/>
    <w:multiLevelType w:val="hybridMultilevel"/>
    <w:tmpl w:val="E2580E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B62F7"/>
    <w:multiLevelType w:val="multilevel"/>
    <w:tmpl w:val="EBAA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7454886">
    <w:abstractNumId w:val="0"/>
  </w:num>
  <w:num w:numId="2" w16cid:durableId="1581211318">
    <w:abstractNumId w:val="3"/>
  </w:num>
  <w:num w:numId="3" w16cid:durableId="1400635871">
    <w:abstractNumId w:val="19"/>
  </w:num>
  <w:num w:numId="4" w16cid:durableId="374157870">
    <w:abstractNumId w:val="11"/>
  </w:num>
  <w:num w:numId="5" w16cid:durableId="1548956452">
    <w:abstractNumId w:val="2"/>
  </w:num>
  <w:num w:numId="6" w16cid:durableId="221869618">
    <w:abstractNumId w:val="22"/>
  </w:num>
  <w:num w:numId="7" w16cid:durableId="106897793">
    <w:abstractNumId w:val="7"/>
  </w:num>
  <w:num w:numId="8" w16cid:durableId="205528571">
    <w:abstractNumId w:val="18"/>
  </w:num>
  <w:num w:numId="9" w16cid:durableId="1818184445">
    <w:abstractNumId w:val="20"/>
  </w:num>
  <w:num w:numId="10" w16cid:durableId="1090393252">
    <w:abstractNumId w:val="17"/>
  </w:num>
  <w:num w:numId="11" w16cid:durableId="2025859893">
    <w:abstractNumId w:val="6"/>
  </w:num>
  <w:num w:numId="12" w16cid:durableId="337929456">
    <w:abstractNumId w:val="8"/>
  </w:num>
  <w:num w:numId="13" w16cid:durableId="974792030">
    <w:abstractNumId w:val="13"/>
  </w:num>
  <w:num w:numId="14" w16cid:durableId="1197424882">
    <w:abstractNumId w:val="15"/>
  </w:num>
  <w:num w:numId="15" w16cid:durableId="1903062097">
    <w:abstractNumId w:val="10"/>
  </w:num>
  <w:num w:numId="16" w16cid:durableId="2070641402">
    <w:abstractNumId w:val="9"/>
  </w:num>
  <w:num w:numId="17" w16cid:durableId="794833000">
    <w:abstractNumId w:val="12"/>
  </w:num>
  <w:num w:numId="18" w16cid:durableId="1661235029">
    <w:abstractNumId w:val="16"/>
  </w:num>
  <w:num w:numId="19" w16cid:durableId="963080913">
    <w:abstractNumId w:val="1"/>
  </w:num>
  <w:num w:numId="20" w16cid:durableId="328292581">
    <w:abstractNumId w:val="4"/>
  </w:num>
  <w:num w:numId="21" w16cid:durableId="819078870">
    <w:abstractNumId w:val="5"/>
  </w:num>
  <w:num w:numId="22" w16cid:durableId="266541997">
    <w:abstractNumId w:val="21"/>
  </w:num>
  <w:num w:numId="23" w16cid:durableId="5924754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16C"/>
    <w:rsid w:val="00061FCB"/>
    <w:rsid w:val="000B64A7"/>
    <w:rsid w:val="001120BF"/>
    <w:rsid w:val="001C1696"/>
    <w:rsid w:val="002B1C10"/>
    <w:rsid w:val="002C5BB4"/>
    <w:rsid w:val="00433D14"/>
    <w:rsid w:val="00492C11"/>
    <w:rsid w:val="004F682C"/>
    <w:rsid w:val="00520A84"/>
    <w:rsid w:val="00625A17"/>
    <w:rsid w:val="006977ED"/>
    <w:rsid w:val="00722DD2"/>
    <w:rsid w:val="00841F7E"/>
    <w:rsid w:val="008D15BC"/>
    <w:rsid w:val="00934258"/>
    <w:rsid w:val="009559EF"/>
    <w:rsid w:val="009D19F9"/>
    <w:rsid w:val="00A76946"/>
    <w:rsid w:val="00A83A2C"/>
    <w:rsid w:val="00AF5563"/>
    <w:rsid w:val="00B4526E"/>
    <w:rsid w:val="00B96922"/>
    <w:rsid w:val="00BB4D1F"/>
    <w:rsid w:val="00C230FB"/>
    <w:rsid w:val="00C43E76"/>
    <w:rsid w:val="00CA0E77"/>
    <w:rsid w:val="00D6716C"/>
    <w:rsid w:val="00EC6490"/>
    <w:rsid w:val="00F1263E"/>
    <w:rsid w:val="00F2144A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378F4"/>
  <w15:chartTrackingRefBased/>
  <w15:docId w15:val="{A3026F06-282B-44C4-851A-9D7720A0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671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71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71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71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71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71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71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71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71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71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71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71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716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716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71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71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71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71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71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7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71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7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71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71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671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716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71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716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716C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3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230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230F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30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30FB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6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61FC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2C5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96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6922"/>
  </w:style>
  <w:style w:type="paragraph" w:styleId="Porat">
    <w:name w:val="footer"/>
    <w:basedOn w:val="prastasis"/>
    <w:link w:val="PoratDiagrama"/>
    <w:uiPriority w:val="99"/>
    <w:unhideWhenUsed/>
    <w:rsid w:val="00B96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9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2590</Words>
  <Characters>1477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Balnys</dc:creator>
  <cp:keywords/>
  <dc:description/>
  <cp:lastModifiedBy>Monika Lileikė</cp:lastModifiedBy>
  <cp:revision>8</cp:revision>
  <dcterms:created xsi:type="dcterms:W3CDTF">2025-07-20T20:07:00Z</dcterms:created>
  <dcterms:modified xsi:type="dcterms:W3CDTF">2025-09-11T12:15:00Z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d3effacb-cfb7-4a72-87fd-40deaefc0c72</vt:lpwstr>
  </property>
</Properties>
</file>